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center"/>
        <w:rPr>
          <w:rFonts w:hint="eastAsia" w:ascii="宋体" w:hAnsi="宋体" w:eastAsia="宋体" w:cs="宋体"/>
          <w:sz w:val="28"/>
          <w:szCs w:val="28"/>
          <w:bdr w:val="none" w:color="auto" w:sz="0" w:space="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lang w:val="en-US" w:eastAsia="zh-CN"/>
        </w:rPr>
        <w:t>证书简介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“1+X职业技能等级证书”的含义为“学历证书+若干职业技能等级证书”，2019年1月24日，国务院印发《国家职业教育改革实施方案》，其中就“启动1+X证书制度试点工作”作出明确要求：深化复合型技术技能人才培养培训模式改革，借鉴国际职业教育培训普遍做法，制订工作方案和具体管理办法;试点工作鼓励院校学生和社会人群获得学历证书的同时，积极取得多类职业技能等级证书，拓展就业创业本领，缓解结构性就业矛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2020年12月31日，教育部批复同意设置“标准编审” 1+X证书制度试点，《1+X标准编审职业技能等级证书》同时成为第四批1+X证书之一，也标志着标准化领域成功纳入到了1+X证书制度试点工作之中。标准编审职业技能等级证书分为三个等级：初级、中级、高级。根据人力资源和社会保障部教育部关于印发《职业技能等级证书监督管理办法(试行)》的通知(人社部发 [2019]34号),标准编审职业技能等级证书获得人力资源和社会保障部、教育部双认可，证书可在教育部官方网站查询、下载，证书有防伪标志，证书号全国唯一，获证人员可以进入国家市场监管总局标准化人才库。依据教育部、人社部人才薪资相关文件，结合企业实际情况，可以适当提高获证人员的工资待遇，获证人员也可受聘相关标准化岗位，更多的标准化证书效能在不断推进落实当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NzNlZTcwYjFjN2U5MTgyZjlmMmE2M2RkMzc4ZWYifQ=="/>
  </w:docVars>
  <w:rsids>
    <w:rsidRoot w:val="00000000"/>
    <w:rsid w:val="5615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521</Words>
  <Characters>550</Characters>
  <Lines>0</Lines>
  <Paragraphs>0</Paragraphs>
  <TotalTime>0</TotalTime>
  <ScaleCrop>false</ScaleCrop>
  <LinksUpToDate>false</LinksUpToDate>
  <CharactersWithSpaces>552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2022-05-11T07:08:27Z</dcterms:created>
  <dc:creator>36341</dc:creator>
  <cp:lastModifiedBy>36341</cp:lastModifiedBy>
  <dcterms:modified xsi:type="dcterms:W3CDTF">2022-05-11T07:09:07Z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E95AE38B649E43E39F0AACAFE7A8C1AD</vt:lpwstr>
  </property>
</Properties>
</file>